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0" w:type="dxa"/>
        <w:tblInd w:w="-108" w:type="dxa"/>
        <w:tblLook w:val="04A0" w:firstRow="1" w:lastRow="0" w:firstColumn="1" w:lastColumn="0" w:noHBand="0" w:noVBand="1"/>
      </w:tblPr>
      <w:tblGrid>
        <w:gridCol w:w="222"/>
        <w:gridCol w:w="8788"/>
      </w:tblGrid>
      <w:tr w:rsidR="00B375DB" w:rsidRPr="00B375DB" w14:paraId="14DA6840" w14:textId="77777777" w:rsidTr="00110E8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3CD" w14:textId="77777777" w:rsidR="00B375DB" w:rsidRPr="00B375DB" w:rsidRDefault="00B375DB" w:rsidP="00B37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en-A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DE8" w14:textId="1F1A7E1B" w:rsidR="00506A07" w:rsidRDefault="00946879" w:rsidP="00A249CD">
            <w:pPr>
              <w:rPr>
                <w:b/>
                <w:sz w:val="28"/>
                <w:szCs w:val="28"/>
              </w:rPr>
            </w:pPr>
            <w:proofErr w:type="spellStart"/>
            <w:r w:rsidRPr="002004E6">
              <w:rPr>
                <w:b/>
                <w:sz w:val="28"/>
                <w:szCs w:val="28"/>
              </w:rPr>
              <w:t>Comms</w:t>
            </w:r>
            <w:proofErr w:type="spellEnd"/>
            <w:r w:rsidRPr="002004E6">
              <w:rPr>
                <w:b/>
                <w:sz w:val="28"/>
                <w:szCs w:val="28"/>
              </w:rPr>
              <w:t xml:space="preserve"> Connect Melbourne</w:t>
            </w:r>
            <w:r w:rsidR="00E34960">
              <w:rPr>
                <w:b/>
                <w:sz w:val="28"/>
                <w:szCs w:val="28"/>
              </w:rPr>
              <w:t xml:space="preserve"> 202</w:t>
            </w:r>
            <w:r w:rsidR="00B2161D">
              <w:rPr>
                <w:b/>
                <w:sz w:val="28"/>
                <w:szCs w:val="28"/>
              </w:rPr>
              <w:t>2</w:t>
            </w:r>
          </w:p>
          <w:p w14:paraId="436CE051" w14:textId="1CE210DE" w:rsidR="00B2161D" w:rsidRDefault="00B2161D" w:rsidP="00B2161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ACCF/ACRNA  </w:t>
            </w:r>
          </w:p>
          <w:p w14:paraId="70EB7AFE" w14:textId="42E66CA0" w:rsidR="00B375DB" w:rsidRPr="002004E6" w:rsidRDefault="00B2161D" w:rsidP="00B2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b/>
                <w:sz w:val="28"/>
                <w:szCs w:val="28"/>
              </w:rPr>
              <w:t xml:space="preserve">March 8 - </w:t>
            </w:r>
            <w:r w:rsidR="00950109" w:rsidRPr="002004E6">
              <w:rPr>
                <w:b/>
                <w:sz w:val="28"/>
                <w:szCs w:val="28"/>
              </w:rPr>
              <w:t>AM Workshop</w:t>
            </w:r>
            <w:r w:rsidR="00950109">
              <w:rPr>
                <w:b/>
                <w:sz w:val="28"/>
                <w:szCs w:val="28"/>
              </w:rPr>
              <w:t xml:space="preserve"> </w:t>
            </w:r>
            <w:r w:rsidR="00950109" w:rsidRPr="002004E6">
              <w:rPr>
                <w:b/>
                <w:sz w:val="28"/>
                <w:szCs w:val="28"/>
              </w:rPr>
              <w:t>Programme</w:t>
            </w:r>
            <w:r w:rsidR="00946879" w:rsidRPr="002004E6">
              <w:rPr>
                <w:b/>
                <w:sz w:val="28"/>
                <w:szCs w:val="28"/>
              </w:rPr>
              <w:cr/>
            </w:r>
            <w:r w:rsidRPr="002004E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B375DB" w:rsidRPr="00B375DB" w14:paraId="1CE70B41" w14:textId="77777777" w:rsidTr="00110E8A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0A09" w14:textId="77777777" w:rsidR="00B375DB" w:rsidRPr="00B375DB" w:rsidRDefault="00B375DB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91C9" w14:textId="03CBB9D9" w:rsidR="00B375DB" w:rsidRPr="00A249CD" w:rsidRDefault="00506A07" w:rsidP="00A249CD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 xml:space="preserve">Title: </w:t>
            </w:r>
            <w:r w:rsidR="00B375DB" w:rsidRPr="00A249CD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Latest initiatives and innovations in critical LMR</w:t>
            </w:r>
            <w:r w:rsidR="00110E8A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, C</w:t>
            </w:r>
            <w:r w:rsidR="00B375DB" w:rsidRPr="00A249CD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ritical Broadband 4G/5G</w:t>
            </w:r>
            <w:r w:rsidR="00946879" w:rsidRPr="00A249CD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 xml:space="preserve"> and </w:t>
            </w:r>
            <w:r w:rsidR="00110E8A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C</w:t>
            </w:r>
            <w:r w:rsidR="00946879" w:rsidRPr="00A249CD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 xml:space="preserve">ontrol </w:t>
            </w:r>
            <w:r w:rsidR="00110E8A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C</w:t>
            </w:r>
            <w:r w:rsidR="00946879" w:rsidRPr="00A249CD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entre</w:t>
            </w:r>
            <w:r w:rsidR="00110E8A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s</w:t>
            </w:r>
            <w:r w:rsidR="00B375DB" w:rsidRPr="00A249CD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 xml:space="preserve"> </w:t>
            </w:r>
          </w:p>
          <w:p w14:paraId="4D63D637" w14:textId="77777777" w:rsidR="00A249CD" w:rsidRPr="00A249CD" w:rsidRDefault="00A249CD" w:rsidP="00B375DB">
            <w:pPr>
              <w:pStyle w:val="ListParagraph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en-AU"/>
              </w:rPr>
            </w:pPr>
          </w:p>
          <w:tbl>
            <w:tblPr>
              <w:tblStyle w:val="TableGrid"/>
              <w:tblW w:w="8562" w:type="dxa"/>
              <w:tblLook w:val="04A0" w:firstRow="1" w:lastRow="0" w:firstColumn="1" w:lastColumn="0" w:noHBand="0" w:noVBand="1"/>
            </w:tblPr>
            <w:tblGrid>
              <w:gridCol w:w="1443"/>
              <w:gridCol w:w="2930"/>
              <w:gridCol w:w="2120"/>
              <w:gridCol w:w="2069"/>
            </w:tblGrid>
            <w:tr w:rsidR="00A249CD" w:rsidRPr="00E3389B" w14:paraId="626CB3EF" w14:textId="77777777" w:rsidTr="00AD61B3">
              <w:tc>
                <w:tcPr>
                  <w:tcW w:w="1524" w:type="dxa"/>
                </w:tcPr>
                <w:p w14:paraId="095871F8" w14:textId="77777777" w:rsidR="00B375DB" w:rsidRPr="00E3389B" w:rsidRDefault="00B375DB" w:rsidP="00B375DB">
                  <w:pP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8"/>
                      <w:szCs w:val="28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8"/>
                      <w:szCs w:val="28"/>
                      <w:lang w:eastAsia="en-AU"/>
                    </w:rPr>
                    <w:t>Time</w:t>
                  </w:r>
                </w:p>
              </w:tc>
              <w:tc>
                <w:tcPr>
                  <w:tcW w:w="3222" w:type="dxa"/>
                </w:tcPr>
                <w:p w14:paraId="2118F7AF" w14:textId="77777777" w:rsidR="00B375DB" w:rsidRPr="00E3389B" w:rsidRDefault="00B375DB" w:rsidP="00B375DB">
                  <w:pP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8"/>
                      <w:szCs w:val="28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8"/>
                      <w:szCs w:val="28"/>
                      <w:lang w:eastAsia="en-AU"/>
                    </w:rPr>
                    <w:t xml:space="preserve">Topic </w:t>
                  </w:r>
                </w:p>
              </w:tc>
              <w:tc>
                <w:tcPr>
                  <w:tcW w:w="2257" w:type="dxa"/>
                </w:tcPr>
                <w:p w14:paraId="55E2BE14" w14:textId="77777777" w:rsidR="00B375DB" w:rsidRPr="00E3389B" w:rsidRDefault="00B375DB" w:rsidP="00B375DB">
                  <w:pP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8"/>
                      <w:szCs w:val="28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8"/>
                      <w:szCs w:val="28"/>
                      <w:lang w:eastAsia="en-AU"/>
                    </w:rPr>
                    <w:t>Presenter(s)</w:t>
                  </w:r>
                </w:p>
              </w:tc>
              <w:tc>
                <w:tcPr>
                  <w:tcW w:w="1559" w:type="dxa"/>
                </w:tcPr>
                <w:p w14:paraId="76A2E65F" w14:textId="77777777" w:rsidR="00B375DB" w:rsidRPr="00E3389B" w:rsidRDefault="00B375DB" w:rsidP="00B375DB">
                  <w:pP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8"/>
                      <w:szCs w:val="28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8"/>
                      <w:szCs w:val="28"/>
                      <w:lang w:eastAsia="en-AU"/>
                    </w:rPr>
                    <w:t>Remarks</w:t>
                  </w:r>
                </w:p>
              </w:tc>
            </w:tr>
            <w:tr w:rsidR="00A249CD" w:rsidRPr="00E3389B" w14:paraId="0A123C2B" w14:textId="77777777" w:rsidTr="00AD61B3">
              <w:tc>
                <w:tcPr>
                  <w:tcW w:w="1524" w:type="dxa"/>
                </w:tcPr>
                <w:p w14:paraId="7F3FC78A" w14:textId="77777777" w:rsidR="00B375DB" w:rsidRPr="00E3389B" w:rsidRDefault="00B375DB" w:rsidP="00946879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09</w:t>
                  </w:r>
                  <w:r w:rsidR="00DB3816"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.</w:t>
                  </w: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00</w:t>
                  </w:r>
                  <w:r w:rsidR="00B0759D"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/05</w:t>
                  </w:r>
                </w:p>
              </w:tc>
              <w:tc>
                <w:tcPr>
                  <w:tcW w:w="3222" w:type="dxa"/>
                </w:tcPr>
                <w:p w14:paraId="0A1DDAFE" w14:textId="77777777" w:rsidR="00B375DB" w:rsidRDefault="00B375DB" w:rsidP="00B375D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Introduction and Welcome by ACCF Chair</w:t>
                  </w:r>
                </w:p>
                <w:p w14:paraId="4CD6F2AB" w14:textId="77777777" w:rsidR="00A249CD" w:rsidRPr="00E3389B" w:rsidRDefault="00A249CD" w:rsidP="00B375D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2257" w:type="dxa"/>
                </w:tcPr>
                <w:p w14:paraId="6D285592" w14:textId="6F575B18" w:rsidR="00B375DB" w:rsidRPr="00E3389B" w:rsidRDefault="00B375DB" w:rsidP="00B375D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Roger Kane</w:t>
                  </w:r>
                  <w:r w:rsidR="00A249CD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, Chairman ACCF</w:t>
                  </w:r>
                </w:p>
              </w:tc>
              <w:tc>
                <w:tcPr>
                  <w:tcW w:w="1559" w:type="dxa"/>
                </w:tcPr>
                <w:p w14:paraId="3F67BEDF" w14:textId="77777777" w:rsidR="00B375DB" w:rsidRPr="00E3389B" w:rsidRDefault="00B375DB" w:rsidP="00B375DB">
                  <w:pP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A249CD" w:rsidRPr="00E3389B" w14:paraId="596D68EC" w14:textId="77777777" w:rsidTr="00AD61B3">
              <w:tc>
                <w:tcPr>
                  <w:tcW w:w="1524" w:type="dxa"/>
                  <w:shd w:val="clear" w:color="auto" w:fill="D0CECE" w:themeFill="background2" w:themeFillShade="E6"/>
                </w:tcPr>
                <w:p w14:paraId="29982FB7" w14:textId="77777777" w:rsidR="00A249CD" w:rsidRDefault="00A249CD" w:rsidP="00B375DB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789AF836" w14:textId="77777777" w:rsidR="00B375DB" w:rsidRPr="00390D61" w:rsidRDefault="00DB3816" w:rsidP="00B375DB">
                  <w:pPr>
                    <w:rPr>
                      <w:rFonts w:eastAsia="Times New Roman" w:cstheme="minorHAnsi"/>
                      <w:bCs/>
                      <w:color w:val="C00000"/>
                      <w:sz w:val="24"/>
                      <w:szCs w:val="24"/>
                      <w:lang w:eastAsia="en-AU"/>
                    </w:rPr>
                  </w:pPr>
                  <w:r w:rsidRPr="00390D61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Part 1.</w:t>
                  </w:r>
                </w:p>
              </w:tc>
              <w:tc>
                <w:tcPr>
                  <w:tcW w:w="3222" w:type="dxa"/>
                  <w:shd w:val="clear" w:color="auto" w:fill="D0CECE" w:themeFill="background2" w:themeFillShade="E6"/>
                </w:tcPr>
                <w:p w14:paraId="0129546B" w14:textId="77777777" w:rsidR="00A249CD" w:rsidRDefault="00A249CD" w:rsidP="00A249CD">
                  <w:pPr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</w:pPr>
                </w:p>
                <w:p w14:paraId="4F7616B1" w14:textId="77777777" w:rsidR="00A249CD" w:rsidRDefault="00B375DB" w:rsidP="00A249CD">
                  <w:pPr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</w:pPr>
                  <w:r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>Critical N</w:t>
                  </w:r>
                  <w:r w:rsidR="00DB3816"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 xml:space="preserve">arrow Band </w:t>
                  </w:r>
                  <w:r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>Technologies:</w:t>
                  </w:r>
                  <w:r w:rsidR="00DB3816" w:rsidRPr="00A249CD">
                    <w:rPr>
                      <w:rFonts w:cstheme="minorHAnsi"/>
                      <w:i/>
                      <w:color w:val="525252" w:themeColor="accent3" w:themeShade="80"/>
                      <w:sz w:val="24"/>
                      <w:szCs w:val="24"/>
                    </w:rPr>
                    <w:t xml:space="preserve"> </w:t>
                  </w:r>
                  <w:r w:rsidR="00DB3816"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 xml:space="preserve">sessions of </w:t>
                  </w:r>
                  <w:r w:rsidR="00B0759D"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>15</w:t>
                  </w:r>
                  <w:r w:rsidR="00DB3816"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 xml:space="preserve"> minutes each, highlighting vendors’ information on new product releases, apps, </w:t>
                  </w:r>
                  <w:r w:rsidR="00B0759D"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 xml:space="preserve">or latest </w:t>
                  </w:r>
                  <w:r w:rsidR="00DB3816"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 xml:space="preserve">case studies etc. </w:t>
                  </w:r>
                </w:p>
                <w:p w14:paraId="4E4D28F6" w14:textId="77777777" w:rsidR="00A249CD" w:rsidRDefault="00A249CD" w:rsidP="00A249CD">
                  <w:pPr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</w:pPr>
                </w:p>
                <w:p w14:paraId="31914024" w14:textId="73FCBCB0" w:rsidR="00A249CD" w:rsidRPr="00A249CD" w:rsidRDefault="00A249CD" w:rsidP="00A249C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 w:rsidRPr="00A249CD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“Making the most of Critical LMR technologies</w:t>
                  </w:r>
                  <w:r w:rsidR="00110E8A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.</w:t>
                  </w:r>
                  <w:r w:rsidRPr="00A249CD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”</w:t>
                  </w:r>
                </w:p>
                <w:p w14:paraId="6C313177" w14:textId="77777777" w:rsidR="00B375DB" w:rsidRPr="00390D61" w:rsidRDefault="00B375DB" w:rsidP="00B0759D">
                  <w:pPr>
                    <w:rPr>
                      <w:rFonts w:eastAsia="Times New Roman" w:cstheme="minorHAnsi"/>
                      <w:bCs/>
                      <w:i/>
                      <w:color w:val="C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2257" w:type="dxa"/>
                  <w:shd w:val="clear" w:color="auto" w:fill="D0CECE" w:themeFill="background2" w:themeFillShade="E6"/>
                </w:tcPr>
                <w:p w14:paraId="36439A31" w14:textId="77777777" w:rsidR="00B375DB" w:rsidRPr="00E3389B" w:rsidRDefault="00B375DB" w:rsidP="00B375DB">
                  <w:pPr>
                    <w:rPr>
                      <w:rFonts w:eastAsia="Times New Roman" w:cstheme="minorHAnsi"/>
                      <w:b/>
                      <w:bCs/>
                      <w:color w:val="C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559" w:type="dxa"/>
                  <w:shd w:val="clear" w:color="auto" w:fill="D0CECE" w:themeFill="background2" w:themeFillShade="E6"/>
                </w:tcPr>
                <w:p w14:paraId="4E6B44B7" w14:textId="77777777" w:rsidR="00A249CD" w:rsidRDefault="00A249CD" w:rsidP="00A249CD">
                  <w:pPr>
                    <w:rPr>
                      <w:rFonts w:eastAsia="Times New Roman" w:cstheme="minorHAnsi"/>
                      <w:bCs/>
                      <w:color w:val="525252" w:themeColor="accent3" w:themeShade="80"/>
                      <w:sz w:val="24"/>
                      <w:szCs w:val="24"/>
                      <w:lang w:eastAsia="en-AU"/>
                    </w:rPr>
                  </w:pPr>
                </w:p>
                <w:p w14:paraId="6E8BBAF7" w14:textId="6E3AD73D" w:rsidR="00A249CD" w:rsidRPr="00A249CD" w:rsidRDefault="00A249CD" w:rsidP="00A249CD">
                  <w:pPr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</w:pPr>
                  <w:r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>Achieving maximum performance from existing critical communication technologies</w:t>
                  </w:r>
                  <w:r w:rsidR="00506A07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 xml:space="preserve"> &amp; f</w:t>
                  </w:r>
                  <w:r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>uture proofing</w:t>
                  </w:r>
                  <w:r w:rsidR="00506A07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 xml:space="preserve"> investments.</w:t>
                  </w:r>
                </w:p>
                <w:p w14:paraId="5A7F1C4C" w14:textId="77777777" w:rsidR="00B375DB" w:rsidRPr="00E3389B" w:rsidRDefault="00B375DB" w:rsidP="00B375DB">
                  <w:pPr>
                    <w:rPr>
                      <w:rFonts w:eastAsia="Times New Roman" w:cstheme="minorHAnsi"/>
                      <w:b/>
                      <w:bCs/>
                      <w:color w:val="C00000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A249CD" w:rsidRPr="00E3389B" w14:paraId="3F2BE230" w14:textId="77777777" w:rsidTr="00AD61B3">
              <w:tc>
                <w:tcPr>
                  <w:tcW w:w="1524" w:type="dxa"/>
                </w:tcPr>
                <w:p w14:paraId="3F1ED415" w14:textId="77777777" w:rsidR="00A249CD" w:rsidRDefault="00A249CD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495229C3" w14:textId="77777777" w:rsidR="00B375DB" w:rsidRDefault="00DB3816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09.05</w:t>
                  </w:r>
                  <w:r w:rsidR="00B0759D"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/09.</w:t>
                  </w:r>
                  <w:r w:rsidR="00E40C5F"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50</w:t>
                  </w:r>
                </w:p>
                <w:p w14:paraId="7018EA7D" w14:textId="77777777" w:rsidR="00A249CD" w:rsidRDefault="00A249CD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06E8B6A6" w14:textId="77777777" w:rsidR="00A249CD" w:rsidRDefault="00A249CD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28B3ADE3" w14:textId="77777777" w:rsidR="00A249CD" w:rsidRDefault="00A249CD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10229E0E" w14:textId="77777777" w:rsidR="00A249CD" w:rsidRDefault="00A249CD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1B164898" w14:textId="77777777" w:rsidR="00A249CD" w:rsidRDefault="00A249CD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40EBA9F6" w14:textId="77777777" w:rsidR="00A249CD" w:rsidRDefault="00A249CD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2BE42BCB" w14:textId="77777777" w:rsidR="00A249CD" w:rsidRDefault="00A249CD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6B70D406" w14:textId="77777777" w:rsidR="00A249CD" w:rsidRDefault="00A249CD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555F135A" w14:textId="77777777" w:rsidR="00A249CD" w:rsidRPr="00E3389B" w:rsidRDefault="00A249CD" w:rsidP="00110E8A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3222" w:type="dxa"/>
                </w:tcPr>
                <w:p w14:paraId="4E4EC66B" w14:textId="77777777" w:rsidR="00A249CD" w:rsidRDefault="00A249CD" w:rsidP="00B375DB">
                  <w:pP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3B7659EF" w14:textId="5EB9A1EA" w:rsidR="00B375DB" w:rsidRDefault="00B375DB" w:rsidP="00B375D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TETRA</w:t>
                  </w:r>
                  <w:r w:rsidR="00A871F5"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A249CD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NB </w:t>
                  </w:r>
                  <w:r w:rsidR="00A871F5"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technology</w:t>
                  </w:r>
                  <w:r w:rsidR="00110E8A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 insights</w:t>
                  </w:r>
                </w:p>
                <w:p w14:paraId="2F126271" w14:textId="77777777" w:rsidR="00A249CD" w:rsidRPr="00E3389B" w:rsidRDefault="00A249CD" w:rsidP="00B375D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6575341F" w14:textId="77777777" w:rsidR="00E40C5F" w:rsidRPr="00E3389B" w:rsidRDefault="00E40C5F" w:rsidP="00B375D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-----------------------------------</w:t>
                  </w:r>
                </w:p>
                <w:p w14:paraId="5C5D8365" w14:textId="40BD7E14" w:rsidR="00E40C5F" w:rsidRDefault="00110E8A" w:rsidP="00B375D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P</w:t>
                  </w:r>
                  <w:r w:rsidR="00E3389B"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25/</w:t>
                  </w:r>
                  <w:r w:rsidR="00E40C5F"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DMR</w:t>
                  </w:r>
                  <w:r w:rsidR="00E3389B"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A249CD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NB </w:t>
                  </w:r>
                  <w:r w:rsidR="00A871F5"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technology</w:t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 Insights </w:t>
                  </w:r>
                </w:p>
                <w:p w14:paraId="16085F93" w14:textId="77777777" w:rsidR="00A249CD" w:rsidRPr="00E3389B" w:rsidRDefault="00A249CD" w:rsidP="00B375D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0D558281" w14:textId="77777777" w:rsidR="00A249CD" w:rsidRPr="00E3389B" w:rsidRDefault="00A249CD" w:rsidP="00B375D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2257" w:type="dxa"/>
                </w:tcPr>
                <w:p w14:paraId="169A5F41" w14:textId="77777777" w:rsidR="00AD61B3" w:rsidRDefault="00AD61B3" w:rsidP="00B375D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247C44F7" w14:textId="3459A516" w:rsidR="00B375DB" w:rsidRDefault="00DB3816" w:rsidP="00B375D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Doug Bowden/ </w:t>
                  </w:r>
                  <w:r w:rsidR="00E3389B"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Geoff</w:t>
                  </w: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 Wood</w:t>
                  </w:r>
                </w:p>
                <w:p w14:paraId="5A473EA0" w14:textId="7A3A711D" w:rsidR="00A249CD" w:rsidRDefault="00A249CD" w:rsidP="00B375D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(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Sepura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/DAMM)</w:t>
                  </w:r>
                </w:p>
                <w:p w14:paraId="4E6E70C0" w14:textId="1D3772C4" w:rsidR="00E40C5F" w:rsidRPr="00E3389B" w:rsidRDefault="00E40C5F" w:rsidP="00B375D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---------------</w:t>
                  </w:r>
                  <w:r w:rsidR="00110E8A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---------</w:t>
                  </w:r>
                </w:p>
                <w:p w14:paraId="7DE8585A" w14:textId="53C24FAA" w:rsidR="00E3389B" w:rsidRDefault="00E3389B" w:rsidP="00E3389B">
                  <w:pPr>
                    <w:pBdr>
                      <w:bottom w:val="single" w:sz="6" w:space="1" w:color="auto"/>
                    </w:pBd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Peter </w:t>
                  </w:r>
                  <w:proofErr w:type="spellStart"/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Scalata</w:t>
                  </w:r>
                  <w:proofErr w:type="spellEnd"/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  <w:p w14:paraId="1AF8DB57" w14:textId="5312E6E0" w:rsidR="00A249CD" w:rsidRDefault="00A249CD" w:rsidP="00E3389B">
                  <w:pPr>
                    <w:pBdr>
                      <w:bottom w:val="single" w:sz="6" w:space="1" w:color="auto"/>
                    </w:pBd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(SIMOCO)</w:t>
                  </w:r>
                </w:p>
                <w:p w14:paraId="172FFB51" w14:textId="555B624D" w:rsidR="00110E8A" w:rsidRDefault="00110E8A" w:rsidP="00110E8A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&amp; </w:t>
                  </w:r>
                </w:p>
                <w:p w14:paraId="2F044182" w14:textId="77777777" w:rsidR="00110E8A" w:rsidRDefault="00110E8A" w:rsidP="00110E8A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Sohan Domingo (TAIT)</w:t>
                  </w:r>
                </w:p>
                <w:p w14:paraId="6ED4EAB6" w14:textId="535A9959" w:rsidR="00E40C5F" w:rsidRPr="00E3389B" w:rsidRDefault="00E40C5F" w:rsidP="00110E8A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559" w:type="dxa"/>
                </w:tcPr>
                <w:p w14:paraId="793D4924" w14:textId="1DC61684" w:rsidR="00B375DB" w:rsidRPr="00E3389B" w:rsidRDefault="00B375DB" w:rsidP="00B375D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A249CD" w:rsidRPr="00E3389B" w14:paraId="197D5723" w14:textId="77777777" w:rsidTr="00AD61B3">
              <w:tc>
                <w:tcPr>
                  <w:tcW w:w="1524" w:type="dxa"/>
                  <w:shd w:val="clear" w:color="auto" w:fill="D0CECE" w:themeFill="background2" w:themeFillShade="E6"/>
                </w:tcPr>
                <w:p w14:paraId="33B649C1" w14:textId="77777777" w:rsidR="00A249CD" w:rsidRDefault="00A249CD" w:rsidP="00B0759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73383020" w14:textId="77777777" w:rsidR="00A249CD" w:rsidRDefault="00A249CD" w:rsidP="00B0759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11912BE0" w14:textId="6A3A7DFB" w:rsidR="00B0759D" w:rsidRPr="00390D61" w:rsidRDefault="00B0759D" w:rsidP="00B0759D">
                  <w:pPr>
                    <w:rPr>
                      <w:rFonts w:eastAsia="Times New Roman" w:cstheme="minorHAnsi"/>
                      <w:bCs/>
                      <w:color w:val="C00000"/>
                      <w:sz w:val="24"/>
                      <w:szCs w:val="24"/>
                      <w:lang w:eastAsia="en-AU"/>
                    </w:rPr>
                  </w:pPr>
                  <w:r w:rsidRPr="00390D61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Part 2.</w:t>
                  </w:r>
                </w:p>
              </w:tc>
              <w:tc>
                <w:tcPr>
                  <w:tcW w:w="3222" w:type="dxa"/>
                  <w:shd w:val="clear" w:color="auto" w:fill="D0CECE" w:themeFill="background2" w:themeFillShade="E6"/>
                </w:tcPr>
                <w:p w14:paraId="46E3D098" w14:textId="77777777" w:rsidR="00A249CD" w:rsidRDefault="00A249CD" w:rsidP="00B0759D">
                  <w:pPr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</w:pPr>
                </w:p>
                <w:p w14:paraId="2CC62A51" w14:textId="77777777" w:rsidR="00A249CD" w:rsidRDefault="00A249CD" w:rsidP="00B0759D">
                  <w:pPr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</w:pPr>
                </w:p>
                <w:p w14:paraId="4D9B329C" w14:textId="77777777" w:rsidR="00B0759D" w:rsidRDefault="00B0759D" w:rsidP="00B0759D">
                  <w:pPr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</w:pPr>
                  <w:r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>Evolution or Revolution – “Moving from Narrowband to Broadband technologies or utilising both” (Envisage the future of PMR</w:t>
                  </w:r>
                  <w:r w:rsidRPr="00A249CD">
                    <w:rPr>
                      <w:rFonts w:eastAsia="Times New Roman" w:cstheme="minorHAnsi"/>
                      <w:b/>
                      <w:bCs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>communications: from M/C NB to M/CX LTE &amp; 5G)</w:t>
                  </w:r>
                </w:p>
                <w:p w14:paraId="094CDB16" w14:textId="77777777" w:rsidR="00A249CD" w:rsidRPr="00E3389B" w:rsidRDefault="00A249CD" w:rsidP="00B0759D">
                  <w:pPr>
                    <w:rPr>
                      <w:rFonts w:eastAsia="Times New Roman" w:cstheme="minorHAnsi"/>
                      <w:b/>
                      <w:bCs/>
                      <w:color w:val="C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2257" w:type="dxa"/>
                  <w:shd w:val="clear" w:color="auto" w:fill="D0CECE" w:themeFill="background2" w:themeFillShade="E6"/>
                </w:tcPr>
                <w:p w14:paraId="647DA2FF" w14:textId="77777777" w:rsidR="00B0759D" w:rsidRPr="00E3389B" w:rsidRDefault="00B0759D" w:rsidP="00B0759D">
                  <w:pPr>
                    <w:rPr>
                      <w:rFonts w:eastAsia="Times New Roman" w:cstheme="minorHAnsi"/>
                      <w:b/>
                      <w:bCs/>
                      <w:color w:val="C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559" w:type="dxa"/>
                  <w:shd w:val="clear" w:color="auto" w:fill="D0CECE" w:themeFill="background2" w:themeFillShade="E6"/>
                </w:tcPr>
                <w:p w14:paraId="42E2FFD5" w14:textId="77777777" w:rsidR="00B0759D" w:rsidRPr="00E3389B" w:rsidRDefault="00B0759D" w:rsidP="00B0759D">
                  <w:pPr>
                    <w:rPr>
                      <w:rFonts w:eastAsia="Times New Roman" w:cstheme="minorHAnsi"/>
                      <w:b/>
                      <w:bCs/>
                      <w:color w:val="C00000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A249CD" w:rsidRPr="00E3389B" w14:paraId="37A8E2B4" w14:textId="77777777" w:rsidTr="00AD61B3">
              <w:tc>
                <w:tcPr>
                  <w:tcW w:w="1524" w:type="dxa"/>
                </w:tcPr>
                <w:p w14:paraId="1743CC38" w14:textId="77777777" w:rsidR="00A67B3C" w:rsidRDefault="00A67B3C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78849B80" w14:textId="77777777" w:rsidR="00B0759D" w:rsidRPr="00390D61" w:rsidRDefault="00B0759D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09.</w:t>
                  </w:r>
                  <w:r w:rsidR="00E40C5F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50</w:t>
                  </w:r>
                  <w:r w:rsidR="00BE6827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/10.</w:t>
                  </w:r>
                  <w:r w:rsidR="00E40C5F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15</w:t>
                  </w:r>
                </w:p>
              </w:tc>
              <w:tc>
                <w:tcPr>
                  <w:tcW w:w="3222" w:type="dxa"/>
                </w:tcPr>
                <w:p w14:paraId="231FD53A" w14:textId="77777777" w:rsidR="00A67B3C" w:rsidRDefault="00A67B3C" w:rsidP="00BE6827">
                  <w:pP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124E69C6" w14:textId="6ED10EF9" w:rsidR="00B0759D" w:rsidRPr="00390D61" w:rsidRDefault="00390D61" w:rsidP="00BE6827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A249CD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ACCF</w:t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 - </w:t>
                  </w:r>
                  <w:r w:rsidR="00B0759D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Overview 3GPP roll-out of </w:t>
                  </w:r>
                  <w:r w:rsidR="00BE6827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MCPTT/</w:t>
                  </w:r>
                  <w:r w:rsidR="00B0759D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MCX releases (up to Rel.17 including 5G)</w:t>
                  </w:r>
                </w:p>
              </w:tc>
              <w:tc>
                <w:tcPr>
                  <w:tcW w:w="2257" w:type="dxa"/>
                </w:tcPr>
                <w:p w14:paraId="1EFE3206" w14:textId="77777777" w:rsidR="00A67B3C" w:rsidRDefault="00A67B3C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44B8B337" w14:textId="77777777" w:rsidR="00B0759D" w:rsidRDefault="00B0759D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Kevin Graham</w:t>
                  </w:r>
                </w:p>
                <w:p w14:paraId="653C9689" w14:textId="7CC00EB5" w:rsidR="00A249CD" w:rsidRPr="00E3389B" w:rsidRDefault="00A249CD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(TCCA/ACCF)</w:t>
                  </w:r>
                </w:p>
              </w:tc>
              <w:tc>
                <w:tcPr>
                  <w:tcW w:w="1559" w:type="dxa"/>
                </w:tcPr>
                <w:p w14:paraId="6067FC28" w14:textId="77777777" w:rsidR="00B0759D" w:rsidRPr="00E3389B" w:rsidRDefault="00B0759D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10416413" w14:textId="77777777" w:rsidR="00B0759D" w:rsidRPr="00E3389B" w:rsidRDefault="00B0759D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A249CD" w:rsidRPr="00E3389B" w14:paraId="50CB04E8" w14:textId="77777777" w:rsidTr="00AD61B3">
              <w:tc>
                <w:tcPr>
                  <w:tcW w:w="1524" w:type="dxa"/>
                </w:tcPr>
                <w:p w14:paraId="650DD6E6" w14:textId="77777777" w:rsidR="00B0759D" w:rsidRPr="00390D61" w:rsidRDefault="00B0759D" w:rsidP="00A871F5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10.</w:t>
                  </w:r>
                  <w:r w:rsidR="00E40C5F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15</w:t>
                  </w:r>
                  <w:r w:rsidR="00BE6827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/</w:t>
                  </w:r>
                  <w:r w:rsidR="00E40C5F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30</w:t>
                  </w:r>
                </w:p>
              </w:tc>
              <w:tc>
                <w:tcPr>
                  <w:tcW w:w="3222" w:type="dxa"/>
                </w:tcPr>
                <w:p w14:paraId="06C087A1" w14:textId="77777777" w:rsidR="00B0759D" w:rsidRDefault="00B0759D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TEA/COFFEE BREAK</w:t>
                  </w:r>
                </w:p>
                <w:p w14:paraId="5EFA28A5" w14:textId="77777777" w:rsidR="00A67B3C" w:rsidRPr="00390D61" w:rsidRDefault="00A67B3C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2257" w:type="dxa"/>
                </w:tcPr>
                <w:p w14:paraId="3DF61BC8" w14:textId="77777777" w:rsidR="00B0759D" w:rsidRPr="00E3389B" w:rsidRDefault="00B0759D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559" w:type="dxa"/>
                </w:tcPr>
                <w:p w14:paraId="25949954" w14:textId="77777777" w:rsidR="00B0759D" w:rsidRPr="00E3389B" w:rsidRDefault="00B0759D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A249CD" w:rsidRPr="00E3389B" w14:paraId="6DCAFD34" w14:textId="77777777" w:rsidTr="00AD61B3">
              <w:tc>
                <w:tcPr>
                  <w:tcW w:w="1524" w:type="dxa"/>
                </w:tcPr>
                <w:p w14:paraId="17880682" w14:textId="77777777" w:rsidR="00B0759D" w:rsidRPr="00390D61" w:rsidRDefault="00B0759D" w:rsidP="00A871F5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10.</w:t>
                  </w:r>
                  <w:r w:rsidR="00A871F5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30/45</w:t>
                  </w:r>
                </w:p>
              </w:tc>
              <w:tc>
                <w:tcPr>
                  <w:tcW w:w="3222" w:type="dxa"/>
                </w:tcPr>
                <w:p w14:paraId="44C15961" w14:textId="77777777" w:rsidR="00A67B3C" w:rsidRDefault="00A67B3C" w:rsidP="00E40C5F">
                  <w:pPr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586E74FA" w14:textId="0FC01222" w:rsidR="00E40C5F" w:rsidRPr="00390D61" w:rsidRDefault="00390D61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A249CD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ACCF</w:t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 - </w:t>
                  </w:r>
                  <w:r w:rsidR="00B0759D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Evolution or Revolution </w:t>
                  </w:r>
                </w:p>
                <w:p w14:paraId="208A8D2A" w14:textId="56846017" w:rsidR="00A871F5" w:rsidRPr="00390D61" w:rsidRDefault="00E40C5F" w:rsidP="006B126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How new technologies such as </w:t>
                  </w:r>
                  <w:r w:rsidR="006B126B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MCPTT/</w:t>
                  </w:r>
                  <w:r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MCX will be incorporated into existing TETRA/P25 and DMR critical communications ecosystems</w:t>
                  </w:r>
                  <w:r w:rsidR="006B126B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, and </w:t>
                  </w:r>
                  <w:r w:rsidR="00A871F5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Hybrid solutions</w:t>
                  </w:r>
                </w:p>
              </w:tc>
              <w:tc>
                <w:tcPr>
                  <w:tcW w:w="2257" w:type="dxa"/>
                </w:tcPr>
                <w:p w14:paraId="7FFE2406" w14:textId="77777777" w:rsidR="0062759C" w:rsidRDefault="0062759C" w:rsidP="00A871F5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7E563EC6" w14:textId="5A2125EC" w:rsidR="00E40C5F" w:rsidRPr="00E3389B" w:rsidRDefault="00E40C5F" w:rsidP="00A871F5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Roger Kane</w:t>
                  </w:r>
                  <w:r w:rsidR="00A871F5"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/Anton Abrahams</w:t>
                  </w:r>
                  <w:r w:rsidR="00A249CD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 (ACCF)</w:t>
                  </w:r>
                </w:p>
              </w:tc>
              <w:tc>
                <w:tcPr>
                  <w:tcW w:w="1559" w:type="dxa"/>
                </w:tcPr>
                <w:p w14:paraId="4DB32CD0" w14:textId="77777777" w:rsidR="00B0759D" w:rsidRPr="00E3389B" w:rsidRDefault="00B0759D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A249CD" w:rsidRPr="00E3389B" w14:paraId="2B5BF671" w14:textId="77777777" w:rsidTr="00AD61B3">
              <w:tc>
                <w:tcPr>
                  <w:tcW w:w="1524" w:type="dxa"/>
                </w:tcPr>
                <w:p w14:paraId="532EA645" w14:textId="77777777" w:rsidR="0062759C" w:rsidRDefault="0062759C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1F60A556" w14:textId="77777777" w:rsidR="00B0759D" w:rsidRPr="00390D61" w:rsidRDefault="00B0759D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10.</w:t>
                  </w:r>
                  <w:r w:rsidR="00A871F5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45</w:t>
                  </w:r>
                  <w:r w:rsidR="00E40C5F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/</w:t>
                  </w:r>
                  <w:r w:rsidR="00A871F5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11.15</w:t>
                  </w:r>
                </w:p>
                <w:p w14:paraId="59B38804" w14:textId="77777777" w:rsidR="00B0759D" w:rsidRPr="00390D61" w:rsidRDefault="00B0759D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3222" w:type="dxa"/>
                </w:tcPr>
                <w:p w14:paraId="625E9BE7" w14:textId="5B637485" w:rsidR="00B0759D" w:rsidRPr="00390D61" w:rsidRDefault="00BE6827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How the addition of critical broadband enhance</w:t>
                  </w:r>
                  <w:r w:rsidR="00E40C5F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s</w:t>
                  </w:r>
                  <w:r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110E8A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u</w:t>
                  </w:r>
                  <w:r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ser operations</w:t>
                  </w:r>
                  <w:r w:rsidR="00E40C5F"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, deployment of </w:t>
                  </w:r>
                  <w:r w:rsidRPr="00390D61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broadband systems alongside existing narrowband technologies. </w:t>
                  </w:r>
                </w:p>
                <w:p w14:paraId="45048164" w14:textId="77777777" w:rsidR="00E40C5F" w:rsidRPr="00390D61" w:rsidRDefault="00E40C5F" w:rsidP="00E40C5F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2257" w:type="dxa"/>
                </w:tcPr>
                <w:p w14:paraId="1EAC4DBA" w14:textId="77777777" w:rsidR="0062759C" w:rsidRDefault="0062759C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58E4C5F9" w14:textId="77777777" w:rsidR="00E40C5F" w:rsidRDefault="00E40C5F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Doug Bowden</w:t>
                  </w:r>
                </w:p>
                <w:p w14:paraId="789D10F7" w14:textId="58C0B6A7" w:rsidR="00A249CD" w:rsidRDefault="00A249CD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(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Sepura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/DAMM)</w:t>
                  </w:r>
                </w:p>
                <w:p w14:paraId="5B8BC9D5" w14:textId="77777777" w:rsidR="00E40C5F" w:rsidRPr="00E3389B" w:rsidRDefault="00E40C5F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----------------</w:t>
                  </w:r>
                </w:p>
                <w:p w14:paraId="1CCACB32" w14:textId="564C0703" w:rsidR="00B0759D" w:rsidRDefault="00E3389B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Peter </w:t>
                  </w:r>
                  <w:proofErr w:type="spellStart"/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Scalata</w:t>
                  </w:r>
                  <w:proofErr w:type="spellEnd"/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  <w:p w14:paraId="742C1223" w14:textId="59C0B104" w:rsidR="00A249CD" w:rsidRPr="00E3389B" w:rsidRDefault="00A249CD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(SIMOCO)</w:t>
                  </w:r>
                </w:p>
                <w:p w14:paraId="39B40B6C" w14:textId="77777777" w:rsidR="00E40C5F" w:rsidRPr="00E3389B" w:rsidRDefault="00E40C5F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----------------</w:t>
                  </w:r>
                </w:p>
                <w:p w14:paraId="5053BA4C" w14:textId="77777777" w:rsidR="00E40C5F" w:rsidRDefault="00E3389B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Sohan Domingo</w:t>
                  </w:r>
                </w:p>
                <w:p w14:paraId="4B270154" w14:textId="3581CF82" w:rsidR="00A249CD" w:rsidRPr="00E3389B" w:rsidRDefault="00A249CD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(TAIT)</w:t>
                  </w:r>
                </w:p>
              </w:tc>
              <w:tc>
                <w:tcPr>
                  <w:tcW w:w="1559" w:type="dxa"/>
                </w:tcPr>
                <w:p w14:paraId="3FAD8CC4" w14:textId="77777777" w:rsidR="0062759C" w:rsidRDefault="0062759C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326ADE37" w14:textId="77777777" w:rsidR="00B0759D" w:rsidRPr="00E3389B" w:rsidRDefault="00E40C5F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TETRA/LTE</w:t>
                  </w:r>
                </w:p>
                <w:p w14:paraId="48DBB0A2" w14:textId="1179EE55" w:rsidR="00E40C5F" w:rsidRPr="00E3389B" w:rsidRDefault="00E40C5F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Solution</w:t>
                  </w:r>
                  <w:r w:rsidR="00110E8A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s</w:t>
                  </w:r>
                </w:p>
                <w:p w14:paraId="2F1409B9" w14:textId="77777777" w:rsidR="00E40C5F" w:rsidRPr="00E3389B" w:rsidRDefault="008206EB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--------------</w:t>
                  </w:r>
                </w:p>
                <w:p w14:paraId="4C015EE7" w14:textId="77777777" w:rsidR="00E3389B" w:rsidRDefault="00E3389B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proofErr w:type="spellStart"/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Simoco</w:t>
                  </w:r>
                  <w:proofErr w:type="spellEnd"/>
                </w:p>
                <w:p w14:paraId="2EC5D400" w14:textId="0DB8E875" w:rsidR="00E40C5F" w:rsidRDefault="00E40C5F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DMR</w:t>
                  </w:r>
                  <w:r w:rsid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-</w:t>
                  </w: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LTE Solution</w:t>
                  </w:r>
                  <w:r w:rsidR="00110E8A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s</w:t>
                  </w:r>
                </w:p>
                <w:p w14:paraId="49C5B433" w14:textId="77777777" w:rsidR="00E40C5F" w:rsidRPr="00E3389B" w:rsidRDefault="008206EB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E3389B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-------------</w:t>
                  </w:r>
                </w:p>
                <w:p w14:paraId="488EC9D6" w14:textId="77777777" w:rsidR="00E40C5F" w:rsidRDefault="00E3389B" w:rsidP="00E3389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TAIT Unified/Converged solutions</w:t>
                  </w:r>
                </w:p>
                <w:p w14:paraId="409EE8F6" w14:textId="725D2C2A" w:rsidR="00A67B3C" w:rsidRPr="00E3389B" w:rsidRDefault="00A67B3C" w:rsidP="00110E8A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A249CD" w:rsidRPr="00E3389B" w14:paraId="77A82EC8" w14:textId="77777777" w:rsidTr="00AD61B3">
              <w:trPr>
                <w:trHeight w:val="1277"/>
              </w:trPr>
              <w:tc>
                <w:tcPr>
                  <w:tcW w:w="1524" w:type="dxa"/>
                  <w:shd w:val="clear" w:color="auto" w:fill="D0CECE" w:themeFill="background2" w:themeFillShade="E6"/>
                </w:tcPr>
                <w:p w14:paraId="2B3929C7" w14:textId="77777777" w:rsidR="00A249CD" w:rsidRDefault="00A249CD" w:rsidP="00B0759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020A1510" w14:textId="77777777" w:rsidR="008206EB" w:rsidRPr="00390D61" w:rsidRDefault="008206EB" w:rsidP="00B0759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 w:rsidRPr="00390D61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 xml:space="preserve">Part 3. </w:t>
                  </w:r>
                </w:p>
                <w:p w14:paraId="57D6A947" w14:textId="77777777" w:rsidR="008206EB" w:rsidRPr="00390D61" w:rsidRDefault="008206EB" w:rsidP="00B0759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3222" w:type="dxa"/>
                  <w:shd w:val="clear" w:color="auto" w:fill="D0CECE" w:themeFill="background2" w:themeFillShade="E6"/>
                </w:tcPr>
                <w:p w14:paraId="55F17598" w14:textId="77777777" w:rsidR="00A249CD" w:rsidRDefault="00A249CD" w:rsidP="00946879">
                  <w:pPr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</w:pPr>
                </w:p>
                <w:p w14:paraId="6128F7EA" w14:textId="702D83F4" w:rsidR="008206EB" w:rsidRPr="00390D61" w:rsidRDefault="008206EB" w:rsidP="00946879">
                  <w:pPr>
                    <w:rPr>
                      <w:rFonts w:eastAsia="Times New Roman" w:cstheme="minorHAnsi"/>
                      <w:b/>
                      <w:bCs/>
                      <w:i/>
                      <w:color w:val="2E74B5" w:themeColor="accent1" w:themeShade="BF"/>
                      <w:sz w:val="24"/>
                      <w:szCs w:val="24"/>
                      <w:lang w:eastAsia="en-AU"/>
                    </w:rPr>
                  </w:pPr>
                  <w:r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>Bridging the Digitisation Gap</w:t>
                  </w:r>
                  <w:r w:rsidR="00506A07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>.</w:t>
                  </w:r>
                  <w:r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506A07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 xml:space="preserve">Insights on considerations </w:t>
                  </w:r>
                  <w:r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>to support digi</w:t>
                  </w:r>
                  <w:r w:rsidR="00946879"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>tal transformation initiatives</w:t>
                  </w:r>
                  <w:r w:rsidR="00946879" w:rsidRPr="00A249CD">
                    <w:rPr>
                      <w:rFonts w:eastAsia="Times New Roman" w:cstheme="minorHAnsi"/>
                      <w:b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>.</w:t>
                  </w:r>
                </w:p>
              </w:tc>
              <w:tc>
                <w:tcPr>
                  <w:tcW w:w="2257" w:type="dxa"/>
                  <w:shd w:val="clear" w:color="auto" w:fill="D0CECE" w:themeFill="background2" w:themeFillShade="E6"/>
                </w:tcPr>
                <w:p w14:paraId="7BBBA4CB" w14:textId="77777777" w:rsidR="008206EB" w:rsidRPr="00E3389B" w:rsidRDefault="008206EB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559" w:type="dxa"/>
                  <w:shd w:val="clear" w:color="auto" w:fill="D0CECE" w:themeFill="background2" w:themeFillShade="E6"/>
                </w:tcPr>
                <w:p w14:paraId="68AE0950" w14:textId="77777777" w:rsidR="008206EB" w:rsidRPr="00E3389B" w:rsidRDefault="008206EB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A249CD" w:rsidRPr="00E3389B" w14:paraId="1B77ED0F" w14:textId="77777777" w:rsidTr="00A249CD">
              <w:trPr>
                <w:trHeight w:val="1677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B13EBCA" w14:textId="77777777" w:rsidR="0062759C" w:rsidRDefault="0062759C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0A179E01" w14:textId="77777777" w:rsidR="008206EB" w:rsidRPr="00A249CD" w:rsidRDefault="008206EB" w:rsidP="00B0759D">
                  <w:pPr>
                    <w:rPr>
                      <w:rFonts w:eastAsia="Times New Roman" w:cstheme="minorHAnsi"/>
                      <w:bCs/>
                      <w:color w:val="C00000"/>
                      <w:sz w:val="24"/>
                      <w:szCs w:val="24"/>
                      <w:lang w:eastAsia="en-AU"/>
                    </w:rPr>
                  </w:pPr>
                  <w:r w:rsidRPr="00A249CD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11.15</w:t>
                  </w:r>
                  <w:r w:rsidR="00A871F5" w:rsidRPr="00A249CD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/45</w:t>
                  </w:r>
                </w:p>
              </w:tc>
              <w:tc>
                <w:tcPr>
                  <w:tcW w:w="32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3B8FECD" w14:textId="77777777" w:rsidR="0062759C" w:rsidRDefault="0062759C" w:rsidP="008206E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47153CD7" w14:textId="5FA40413" w:rsidR="008206EB" w:rsidRDefault="00506A07" w:rsidP="008206E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Industry</w:t>
                  </w:r>
                  <w:r w:rsidR="008206EB" w:rsidRPr="00A249CD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 xml:space="preserve"> View</w:t>
                  </w:r>
                </w:p>
                <w:p w14:paraId="22424F4D" w14:textId="77777777" w:rsidR="00184657" w:rsidRPr="00A249CD" w:rsidRDefault="00184657" w:rsidP="008206E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6F0DDC0E" w14:textId="77777777" w:rsidR="008206EB" w:rsidRPr="00A249CD" w:rsidRDefault="008206EB" w:rsidP="008206E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A249CD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-----------------------------------</w:t>
                  </w:r>
                </w:p>
                <w:p w14:paraId="245E035F" w14:textId="77777777" w:rsidR="008206EB" w:rsidRDefault="008206EB" w:rsidP="008206E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A249CD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Industry View</w:t>
                  </w:r>
                </w:p>
                <w:p w14:paraId="01BFEAB1" w14:textId="323D23BF" w:rsidR="00A249CD" w:rsidRPr="00A249CD" w:rsidRDefault="00A249CD" w:rsidP="008206EB">
                  <w:pPr>
                    <w:rPr>
                      <w:rFonts w:eastAsia="Times New Roman" w:cstheme="minorHAnsi"/>
                      <w:bCs/>
                      <w:color w:val="C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225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F1D76FA" w14:textId="77777777" w:rsidR="00A249CD" w:rsidRDefault="00A249CD" w:rsidP="008206E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  <w:p w14:paraId="72117ECA" w14:textId="500284D8" w:rsidR="00A871F5" w:rsidRDefault="00A249CD" w:rsidP="008206E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Sav Sandhu/Rob Joyce (NOKIA)</w:t>
                  </w:r>
                </w:p>
                <w:p w14:paraId="243A0512" w14:textId="363412C3" w:rsidR="008206EB" w:rsidRPr="00A249CD" w:rsidRDefault="008206EB" w:rsidP="008206E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 w:rsidRPr="00A249CD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---------------</w:t>
                  </w:r>
                  <w:r w:rsidR="00A67B3C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-----</w:t>
                  </w:r>
                </w:p>
                <w:p w14:paraId="27BEDB19" w14:textId="3AB5A48A" w:rsidR="008206EB" w:rsidRDefault="00A249CD" w:rsidP="00A249CD">
                  <w:pPr>
                    <w:pBdr>
                      <w:bottom w:val="single" w:sz="6" w:space="1" w:color="auto"/>
                    </w:pBd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Alan Seer</w:t>
                  </w:r>
                  <w:r w:rsidR="00143E9E"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y</w:t>
                  </w: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/Craig Copes (AQURA)</w:t>
                  </w:r>
                </w:p>
                <w:p w14:paraId="3AF16729" w14:textId="42F68A21" w:rsidR="00A249CD" w:rsidRPr="00A249CD" w:rsidRDefault="00A249CD" w:rsidP="00A249CD">
                  <w:pPr>
                    <w:pBdr>
                      <w:bottom w:val="single" w:sz="6" w:space="1" w:color="auto"/>
                    </w:pBd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F63E3" w14:textId="77777777" w:rsidR="008206EB" w:rsidRPr="00390D61" w:rsidRDefault="008206EB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highlight w:val="yellow"/>
                      <w:lang w:eastAsia="en-AU"/>
                    </w:rPr>
                  </w:pPr>
                </w:p>
              </w:tc>
            </w:tr>
            <w:tr w:rsidR="00A249CD" w:rsidRPr="00E3389B" w14:paraId="3B968F8F" w14:textId="77777777" w:rsidTr="00AD61B3">
              <w:trPr>
                <w:trHeight w:val="1677"/>
              </w:trPr>
              <w:tc>
                <w:tcPr>
                  <w:tcW w:w="1524" w:type="dxa"/>
                  <w:tcBorders>
                    <w:bottom w:val="nil"/>
                  </w:tcBorders>
                  <w:shd w:val="clear" w:color="auto" w:fill="D0CECE" w:themeFill="background2" w:themeFillShade="E6"/>
                </w:tcPr>
                <w:p w14:paraId="065AF865" w14:textId="77777777" w:rsidR="00A249CD" w:rsidRDefault="00A249CD" w:rsidP="00B0759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62CE1A02" w14:textId="77777777" w:rsidR="008206EB" w:rsidRPr="00390D61" w:rsidRDefault="008206EB" w:rsidP="00B0759D">
                  <w:pPr>
                    <w:rPr>
                      <w:rFonts w:eastAsia="Times New Roman" w:cstheme="minorHAnsi"/>
                      <w:bCs/>
                      <w:color w:val="C00000"/>
                      <w:sz w:val="24"/>
                      <w:szCs w:val="24"/>
                      <w:lang w:eastAsia="en-AU"/>
                    </w:rPr>
                  </w:pPr>
                  <w:r w:rsidRPr="00390D61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Part 4.</w:t>
                  </w:r>
                </w:p>
              </w:tc>
              <w:tc>
                <w:tcPr>
                  <w:tcW w:w="3222" w:type="dxa"/>
                  <w:tcBorders>
                    <w:bottom w:val="nil"/>
                  </w:tcBorders>
                  <w:shd w:val="clear" w:color="auto" w:fill="D0CECE" w:themeFill="background2" w:themeFillShade="E6"/>
                </w:tcPr>
                <w:p w14:paraId="4B047DCD" w14:textId="77777777" w:rsidR="00A249CD" w:rsidRDefault="00A249CD" w:rsidP="00AD61B3">
                  <w:pPr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</w:pPr>
                </w:p>
                <w:p w14:paraId="17C8BC76" w14:textId="460B7580" w:rsidR="00E11BB8" w:rsidRPr="00AD61B3" w:rsidRDefault="00801107" w:rsidP="00AD61B3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 w:rsidRPr="00A249CD">
                    <w:rPr>
                      <w:rFonts w:eastAsia="Times New Roman" w:cstheme="minorHAnsi"/>
                      <w:bCs/>
                      <w:i/>
                      <w:color w:val="525252" w:themeColor="accent3" w:themeShade="80"/>
                      <w:sz w:val="24"/>
                      <w:szCs w:val="24"/>
                      <w:lang w:eastAsia="en-AU"/>
                    </w:rPr>
                    <w:t>Global trends in control room solutions, standards, market forces and operational requirements </w:t>
                  </w:r>
                </w:p>
              </w:tc>
              <w:tc>
                <w:tcPr>
                  <w:tcW w:w="2257" w:type="dxa"/>
                  <w:tcBorders>
                    <w:bottom w:val="nil"/>
                  </w:tcBorders>
                  <w:shd w:val="clear" w:color="auto" w:fill="D0CECE" w:themeFill="background2" w:themeFillShade="E6"/>
                </w:tcPr>
                <w:p w14:paraId="0AF2A667" w14:textId="77777777" w:rsidR="008206EB" w:rsidRPr="00E3389B" w:rsidRDefault="008206EB" w:rsidP="008206EB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559" w:type="dxa"/>
                  <w:tcBorders>
                    <w:bottom w:val="nil"/>
                  </w:tcBorders>
                  <w:shd w:val="clear" w:color="auto" w:fill="D0CECE" w:themeFill="background2" w:themeFillShade="E6"/>
                </w:tcPr>
                <w:p w14:paraId="19E6855A" w14:textId="77777777" w:rsidR="008206EB" w:rsidRPr="00E3389B" w:rsidRDefault="008206EB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A249CD" w:rsidRPr="00E3389B" w14:paraId="27ADA89D" w14:textId="77777777" w:rsidTr="00AD61B3">
              <w:trPr>
                <w:trHeight w:val="1677"/>
              </w:trPr>
              <w:tc>
                <w:tcPr>
                  <w:tcW w:w="1524" w:type="dxa"/>
                  <w:tcBorders>
                    <w:bottom w:val="nil"/>
                  </w:tcBorders>
                </w:tcPr>
                <w:p w14:paraId="220629A0" w14:textId="77777777" w:rsidR="0062759C" w:rsidRDefault="0062759C" w:rsidP="00B0759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53BC8EB1" w14:textId="799DE775" w:rsidR="00A249CD" w:rsidRDefault="00AD61B3" w:rsidP="00B0759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 w:rsidRPr="00AD61B3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11.45/</w:t>
                  </w:r>
                  <w:r w:rsidR="00A249CD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11.50</w:t>
                  </w:r>
                </w:p>
                <w:p w14:paraId="389DFC70" w14:textId="77777777" w:rsidR="00A249CD" w:rsidRDefault="00A249CD" w:rsidP="00B0759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1FEA2696" w14:textId="77777777" w:rsidR="00A249CD" w:rsidRDefault="00A249CD" w:rsidP="00B0759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24D6626C" w14:textId="77777777" w:rsidR="00A67B3C" w:rsidRDefault="00A67B3C" w:rsidP="00A249C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6E6B88F3" w14:textId="77777777" w:rsidR="00390D61" w:rsidRDefault="00AD61B3" w:rsidP="00A249C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 w:rsidRPr="00AD61B3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1</w:t>
                  </w:r>
                  <w:r w:rsidR="00A249CD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1.50/12.15</w:t>
                  </w:r>
                </w:p>
                <w:p w14:paraId="2E71D015" w14:textId="77777777" w:rsidR="00A249CD" w:rsidRDefault="00A249CD" w:rsidP="00A249C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5F488E91" w14:textId="77777777" w:rsidR="00A249CD" w:rsidRDefault="00A249CD" w:rsidP="00A249C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1B020697" w14:textId="77777777" w:rsidR="00A249CD" w:rsidRDefault="00A249CD" w:rsidP="00A249C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7F0B63D5" w14:textId="77777777" w:rsidR="00A67B3C" w:rsidRDefault="00A67B3C" w:rsidP="00A249C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28756F7E" w14:textId="77777777" w:rsidR="00A249CD" w:rsidRDefault="00A249CD" w:rsidP="00A67B3C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12.15/12.</w:t>
                  </w:r>
                  <w:r w:rsidR="00A67B3C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30</w:t>
                  </w:r>
                </w:p>
                <w:p w14:paraId="3C430B8A" w14:textId="77777777" w:rsidR="00A67B3C" w:rsidRDefault="00A67B3C" w:rsidP="00A67B3C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731E9402" w14:textId="77777777" w:rsidR="00A67B3C" w:rsidRDefault="00A67B3C" w:rsidP="00A67B3C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7720F9A0" w14:textId="77777777" w:rsidR="00A67B3C" w:rsidRDefault="00A67B3C" w:rsidP="00A67B3C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1983F110" w14:textId="77777777" w:rsidR="00A67B3C" w:rsidRDefault="00A67B3C" w:rsidP="00A67B3C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6879B4C1" w14:textId="1D8541D1" w:rsidR="00A67B3C" w:rsidRPr="00AD61B3" w:rsidRDefault="00A67B3C" w:rsidP="00A67B3C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 w:rsidRPr="00A67B3C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12.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30</w:t>
                  </w:r>
                  <w:r w:rsidRPr="00A67B3C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/12.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45</w:t>
                  </w:r>
                </w:p>
              </w:tc>
              <w:tc>
                <w:tcPr>
                  <w:tcW w:w="3222" w:type="dxa"/>
                  <w:tcBorders>
                    <w:bottom w:val="nil"/>
                  </w:tcBorders>
                </w:tcPr>
                <w:p w14:paraId="6177A7BB" w14:textId="77777777" w:rsidR="0062759C" w:rsidRDefault="0062759C" w:rsidP="00390D61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02B376D6" w14:textId="7DD529B0" w:rsidR="00A249CD" w:rsidRDefault="00A249CD" w:rsidP="00390D61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 xml:space="preserve">Introduction to </w:t>
                  </w:r>
                  <w:r w:rsidR="00506A07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Control Centres &amp; ACRNA</w:t>
                  </w:r>
                </w:p>
                <w:p w14:paraId="454C1C26" w14:textId="4F8A997B" w:rsidR="00A249CD" w:rsidRDefault="00A67B3C" w:rsidP="00390D61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-----------------------------</w:t>
                  </w:r>
                </w:p>
                <w:p w14:paraId="48F40572" w14:textId="1C42E573" w:rsidR="00390D61" w:rsidRPr="00AD61B3" w:rsidRDefault="00390D61" w:rsidP="00390D61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 w:rsidRPr="00AD61B3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Transurban Control room standardisation</w:t>
                  </w:r>
                </w:p>
                <w:p w14:paraId="5481C400" w14:textId="77777777" w:rsidR="00390D61" w:rsidRDefault="00390D61" w:rsidP="00390D61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6EF3D367" w14:textId="0B0BABCA" w:rsidR="00A249CD" w:rsidRPr="00AD61B3" w:rsidRDefault="00A67B3C" w:rsidP="00390D61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----------------------------------</w:t>
                  </w:r>
                </w:p>
                <w:p w14:paraId="7BC609DE" w14:textId="24F29808" w:rsidR="00A67B3C" w:rsidRDefault="00390D61" w:rsidP="00390D61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 w:rsidRPr="00AD61B3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 xml:space="preserve">The digital/wireless revolution, the future </w:t>
                  </w:r>
                  <w:r w:rsidR="00506A07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impacts</w:t>
                  </w:r>
                  <w:r w:rsidRPr="00AD61B3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 xml:space="preserve"> on control rooms. </w:t>
                  </w:r>
                </w:p>
                <w:p w14:paraId="675B5154" w14:textId="77777777" w:rsidR="00A67B3C" w:rsidRDefault="00A67B3C" w:rsidP="00390D61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354BF4CF" w14:textId="77777777" w:rsidR="00A67B3C" w:rsidRDefault="00A67B3C" w:rsidP="00390D61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5EAEFF21" w14:textId="473F6D92" w:rsidR="00A67B3C" w:rsidRDefault="00A67B3C" w:rsidP="00390D61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---------------------------------</w:t>
                  </w:r>
                </w:p>
                <w:p w14:paraId="114908D2" w14:textId="6DFD6B67" w:rsidR="00390D61" w:rsidRPr="00AD61B3" w:rsidRDefault="0062759C" w:rsidP="00390D61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 w:rsidRPr="0062759C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Global trends in control room solutions, standards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)</w:t>
                  </w:r>
                  <w:r w:rsidR="00390D61" w:rsidRPr="00AD61B3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ab/>
                  </w:r>
                </w:p>
                <w:p w14:paraId="20184BAC" w14:textId="0BC74592" w:rsidR="00390D61" w:rsidRPr="00390D61" w:rsidRDefault="00390D61" w:rsidP="00506A07">
                  <w:pPr>
                    <w:rPr>
                      <w:rFonts w:eastAsia="Times New Roman" w:cstheme="minorHAnsi"/>
                      <w:b/>
                      <w:bCs/>
                      <w:i/>
                      <w:color w:val="2E74B5" w:themeColor="accent1" w:themeShade="BF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2257" w:type="dxa"/>
                  <w:tcBorders>
                    <w:bottom w:val="nil"/>
                  </w:tcBorders>
                </w:tcPr>
                <w:p w14:paraId="466A8B26" w14:textId="77777777" w:rsidR="0062759C" w:rsidRDefault="0062759C" w:rsidP="008206EB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13E0BDA4" w14:textId="02D2D2A1" w:rsidR="00A249CD" w:rsidRDefault="00A249CD" w:rsidP="008206EB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Dav</w:t>
                  </w:r>
                  <w:r w:rsidR="00506A07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id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 xml:space="preserve"> Williams (ACRNA)</w:t>
                  </w:r>
                </w:p>
                <w:p w14:paraId="2FD7FC45" w14:textId="132EF222" w:rsidR="00A249CD" w:rsidRDefault="00A67B3C" w:rsidP="008206EB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------------------------</w:t>
                  </w:r>
                </w:p>
                <w:p w14:paraId="22B8DF37" w14:textId="43CAB2A7" w:rsidR="00A249CD" w:rsidRDefault="00A249CD" w:rsidP="008206EB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Geoff McKe</w:t>
                  </w:r>
                  <w:r w:rsidR="00A67B3C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r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n</w:t>
                  </w:r>
                  <w:r w:rsidR="00506A07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a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n</w:t>
                  </w:r>
                </w:p>
                <w:p w14:paraId="40A77B2E" w14:textId="7144F10C" w:rsidR="00390D61" w:rsidRDefault="00A249CD" w:rsidP="008206EB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(T</w:t>
                  </w:r>
                  <w:r w:rsidR="00AD61B3" w:rsidRPr="00AD61B3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rans</w:t>
                  </w:r>
                  <w:r w:rsidR="00506A07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u</w:t>
                  </w:r>
                  <w:r w:rsidR="00AD61B3" w:rsidRPr="00AD61B3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rban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)</w:t>
                  </w:r>
                </w:p>
                <w:p w14:paraId="3B9466FB" w14:textId="77777777" w:rsidR="00A67B3C" w:rsidRDefault="00A67B3C" w:rsidP="008206EB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</w:p>
                <w:p w14:paraId="742D58B8" w14:textId="59CA2904" w:rsidR="00AD61B3" w:rsidRDefault="00A67B3C" w:rsidP="008206EB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-----------------------</w:t>
                  </w:r>
                </w:p>
                <w:p w14:paraId="17DCB90A" w14:textId="77777777" w:rsidR="00A249CD" w:rsidRDefault="00A249CD" w:rsidP="00A249C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 xml:space="preserve">Ged Griffin </w:t>
                  </w:r>
                </w:p>
                <w:p w14:paraId="387D9958" w14:textId="09B3705B" w:rsidR="00AD61B3" w:rsidRDefault="00A249CD" w:rsidP="00A249C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(</w:t>
                  </w:r>
                  <w:r w:rsidRPr="00A249CD"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Centre for Disaster Management and Public Safety</w:t>
                  </w: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 xml:space="preserve"> – </w:t>
                  </w: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Melb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Uni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)</w:t>
                  </w:r>
                </w:p>
                <w:p w14:paraId="593A0553" w14:textId="63E6B5D7" w:rsidR="00A67B3C" w:rsidRDefault="00A67B3C" w:rsidP="00A249CD">
                  <w:pP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lang w:eastAsia="en-AU"/>
                    </w:rPr>
                    <w:t>-------------------------</w:t>
                  </w:r>
                </w:p>
                <w:p w14:paraId="1C3AA1A8" w14:textId="29A1EC19" w:rsidR="00A249CD" w:rsidRDefault="00A67B3C" w:rsidP="00A249C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  <w:t>Gary Botley (ZETRON)</w:t>
                  </w:r>
                </w:p>
                <w:p w14:paraId="5F1BCD1D" w14:textId="250F5B9B" w:rsidR="00A67B3C" w:rsidRPr="00E3389B" w:rsidRDefault="00A67B3C" w:rsidP="00A249C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14:paraId="4898C440" w14:textId="43E9FD9E" w:rsidR="00390D61" w:rsidRPr="00E3389B" w:rsidRDefault="00390D61" w:rsidP="00B0759D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A249CD" w:rsidRPr="00E3389B" w14:paraId="532808C6" w14:textId="77777777" w:rsidTr="00AD61B3">
              <w:trPr>
                <w:trHeight w:val="80"/>
              </w:trPr>
              <w:tc>
                <w:tcPr>
                  <w:tcW w:w="1524" w:type="dxa"/>
                  <w:tcBorders>
                    <w:top w:val="nil"/>
                  </w:tcBorders>
                </w:tcPr>
                <w:p w14:paraId="1A0E2DD4" w14:textId="3421D3EB" w:rsidR="00825613" w:rsidRPr="00E3389B" w:rsidRDefault="00825613" w:rsidP="00825613">
                  <w:pPr>
                    <w:rPr>
                      <w:rFonts w:eastAsia="Times New Roman" w:cstheme="minorHAnsi"/>
                      <w:bCs/>
                      <w:color w:val="C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3222" w:type="dxa"/>
                  <w:tcBorders>
                    <w:top w:val="nil"/>
                  </w:tcBorders>
                </w:tcPr>
                <w:p w14:paraId="2D00DF6E" w14:textId="0C0B9A0E" w:rsidR="00825613" w:rsidRPr="00390D61" w:rsidRDefault="00825613" w:rsidP="00390D61">
                  <w:pPr>
                    <w:ind w:left="360"/>
                    <w:rPr>
                      <w:rFonts w:eastAsia="Times New Roman" w:cstheme="minorHAnsi"/>
                      <w:bCs/>
                      <w:color w:val="C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</w:tcBorders>
                </w:tcPr>
                <w:p w14:paraId="15884865" w14:textId="1FBF617C" w:rsidR="00801107" w:rsidRPr="00E3389B" w:rsidRDefault="00801107" w:rsidP="00825613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14:paraId="284DFE78" w14:textId="79ADE88D" w:rsidR="00825613" w:rsidRPr="00390D61" w:rsidRDefault="00825613" w:rsidP="00825613">
                  <w:pPr>
                    <w:rPr>
                      <w:rFonts w:eastAsia="Times New Roman" w:cstheme="minorHAnsi"/>
                      <w:bCs/>
                      <w:color w:val="000000" w:themeColor="text1"/>
                      <w:sz w:val="24"/>
                      <w:szCs w:val="24"/>
                      <w:highlight w:val="yellow"/>
                      <w:lang w:eastAsia="en-AU"/>
                    </w:rPr>
                  </w:pPr>
                </w:p>
              </w:tc>
            </w:tr>
          </w:tbl>
          <w:p w14:paraId="41E58333" w14:textId="77777777" w:rsidR="00B375DB" w:rsidRPr="00E3389B" w:rsidRDefault="00B375DB" w:rsidP="00B375D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E3389B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  <w:tab/>
            </w:r>
          </w:p>
        </w:tc>
      </w:tr>
      <w:tr w:rsidR="00390D61" w:rsidRPr="00B375DB" w14:paraId="5D4CD70D" w14:textId="77777777" w:rsidTr="00110E8A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2E443" w14:textId="77777777" w:rsidR="00390D61" w:rsidRDefault="00390D61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6A955412" w14:textId="77777777" w:rsidR="00390D61" w:rsidRPr="00B375DB" w:rsidRDefault="00390D61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72E6C" w14:textId="77777777" w:rsidR="00390D61" w:rsidRPr="00E3389B" w:rsidRDefault="00390D61" w:rsidP="00B375DB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AU"/>
              </w:rPr>
            </w:pPr>
          </w:p>
        </w:tc>
      </w:tr>
      <w:tr w:rsidR="00390D61" w:rsidRPr="00B375DB" w14:paraId="187CC13A" w14:textId="77777777" w:rsidTr="00110E8A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9388" w14:textId="77777777" w:rsidR="00390D61" w:rsidRDefault="00390D61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33680F80" w14:textId="77777777" w:rsidR="00390D61" w:rsidRPr="00B375DB" w:rsidRDefault="00390D61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78096" w14:textId="77777777" w:rsidR="00390D61" w:rsidRPr="00E3389B" w:rsidRDefault="00390D61" w:rsidP="00B375DB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AU"/>
              </w:rPr>
            </w:pPr>
          </w:p>
        </w:tc>
      </w:tr>
      <w:tr w:rsidR="00A871F5" w:rsidRPr="00B375DB" w14:paraId="369DCB10" w14:textId="77777777" w:rsidTr="00110E8A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77A47" w14:textId="77777777" w:rsidR="00A871F5" w:rsidRPr="00B375DB" w:rsidRDefault="00A871F5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AE270" w14:textId="77777777" w:rsidR="00A871F5" w:rsidRPr="00E3389B" w:rsidRDefault="00A871F5" w:rsidP="00B375DB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AU"/>
              </w:rPr>
            </w:pPr>
          </w:p>
        </w:tc>
      </w:tr>
      <w:tr w:rsidR="00A871F5" w:rsidRPr="00B375DB" w14:paraId="59A52993" w14:textId="77777777" w:rsidTr="00110E8A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FFA0" w14:textId="77777777" w:rsidR="00A871F5" w:rsidRPr="00B375DB" w:rsidRDefault="00A871F5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27CAA" w14:textId="77777777" w:rsidR="00A871F5" w:rsidRPr="00E3389B" w:rsidRDefault="00A871F5" w:rsidP="00B375DB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AU"/>
              </w:rPr>
            </w:pPr>
          </w:p>
        </w:tc>
      </w:tr>
      <w:tr w:rsidR="008206EB" w:rsidRPr="00B375DB" w14:paraId="7644BF64" w14:textId="77777777" w:rsidTr="00110E8A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8BF80" w14:textId="77777777" w:rsidR="008206EB" w:rsidRPr="00B375DB" w:rsidRDefault="008206EB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755D7" w14:textId="77777777" w:rsidR="008206EB" w:rsidRPr="00E3389B" w:rsidRDefault="008206EB" w:rsidP="00B375DB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en-AU"/>
              </w:rPr>
            </w:pPr>
          </w:p>
        </w:tc>
      </w:tr>
      <w:tr w:rsidR="00B0759D" w:rsidRPr="00B375DB" w14:paraId="3BB73E91" w14:textId="77777777" w:rsidTr="00110E8A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5890" w14:textId="77777777" w:rsidR="00B0759D" w:rsidRPr="00B375DB" w:rsidRDefault="00B0759D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56242" w14:textId="77777777" w:rsidR="00B0759D" w:rsidRPr="00B375DB" w:rsidRDefault="00B0759D" w:rsidP="00B37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</w:p>
        </w:tc>
      </w:tr>
      <w:tr w:rsidR="00B0759D" w:rsidRPr="00B375DB" w14:paraId="132AA65A" w14:textId="77777777" w:rsidTr="00110E8A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80A2D" w14:textId="77777777" w:rsidR="00B0759D" w:rsidRPr="00B375DB" w:rsidRDefault="00B0759D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B67D2" w14:textId="77777777" w:rsidR="00B0759D" w:rsidRPr="00B375DB" w:rsidRDefault="00B0759D" w:rsidP="00B37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</w:p>
        </w:tc>
      </w:tr>
      <w:tr w:rsidR="00B0759D" w:rsidRPr="00B375DB" w14:paraId="65F13D76" w14:textId="77777777" w:rsidTr="00110E8A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C93F9" w14:textId="77777777" w:rsidR="00B0759D" w:rsidRDefault="00B0759D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3D05AA06" w14:textId="77777777" w:rsidR="00B0759D" w:rsidRPr="00B375DB" w:rsidRDefault="00B0759D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8779B" w14:textId="77777777" w:rsidR="00B0759D" w:rsidRPr="00B375DB" w:rsidRDefault="00B0759D" w:rsidP="00B37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</w:p>
        </w:tc>
      </w:tr>
      <w:tr w:rsidR="00B0759D" w:rsidRPr="00B375DB" w14:paraId="53B18790" w14:textId="77777777" w:rsidTr="00110E8A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FD4FF" w14:textId="77777777" w:rsidR="00B0759D" w:rsidRPr="00B375DB" w:rsidRDefault="00B0759D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B2184" w14:textId="77777777" w:rsidR="00B0759D" w:rsidRPr="00B375DB" w:rsidRDefault="00B0759D" w:rsidP="00B37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</w:p>
        </w:tc>
      </w:tr>
      <w:tr w:rsidR="00DB3816" w:rsidRPr="00B375DB" w14:paraId="239BCEB6" w14:textId="77777777" w:rsidTr="00110E8A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A8B82" w14:textId="77777777" w:rsidR="00DB3816" w:rsidRPr="00B375DB" w:rsidRDefault="00DB3816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DF28" w14:textId="77777777" w:rsidR="00DB3816" w:rsidRPr="00B375DB" w:rsidRDefault="00DB3816" w:rsidP="00B37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</w:p>
        </w:tc>
      </w:tr>
      <w:tr w:rsidR="00B375DB" w:rsidRPr="00B375DB" w14:paraId="6186CA30" w14:textId="77777777" w:rsidTr="00110E8A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5D30B" w14:textId="77777777" w:rsidR="00B375DB" w:rsidRPr="00B375DB" w:rsidRDefault="00B375DB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E05F2" w14:textId="77777777" w:rsidR="00B375DB" w:rsidRPr="00B375DB" w:rsidRDefault="00B375DB" w:rsidP="00B37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</w:p>
        </w:tc>
      </w:tr>
    </w:tbl>
    <w:p w14:paraId="0B0772E6" w14:textId="77777777" w:rsidR="001F2097" w:rsidRPr="00B375DB" w:rsidRDefault="000B0F2B" w:rsidP="00B375DB"/>
    <w:sectPr w:rsidR="001F2097" w:rsidRPr="00B375D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D969A" w14:textId="77777777" w:rsidR="000B0F2B" w:rsidRDefault="000B0F2B" w:rsidP="00A249CD">
      <w:pPr>
        <w:spacing w:after="0" w:line="240" w:lineRule="auto"/>
      </w:pPr>
      <w:r>
        <w:separator/>
      </w:r>
    </w:p>
  </w:endnote>
  <w:endnote w:type="continuationSeparator" w:id="0">
    <w:p w14:paraId="7C2FC432" w14:textId="77777777" w:rsidR="000B0F2B" w:rsidRDefault="000B0F2B" w:rsidP="00A2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4D0C0" w14:textId="77777777" w:rsidR="000B0F2B" w:rsidRDefault="000B0F2B" w:rsidP="00A249CD">
      <w:pPr>
        <w:spacing w:after="0" w:line="240" w:lineRule="auto"/>
      </w:pPr>
      <w:r>
        <w:separator/>
      </w:r>
    </w:p>
  </w:footnote>
  <w:footnote w:type="continuationSeparator" w:id="0">
    <w:p w14:paraId="58255DFC" w14:textId="77777777" w:rsidR="000B0F2B" w:rsidRDefault="000B0F2B" w:rsidP="00A2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7481"/>
      <w:docPartObj>
        <w:docPartGallery w:val="Watermarks"/>
        <w:docPartUnique/>
      </w:docPartObj>
    </w:sdtPr>
    <w:sdtEndPr/>
    <w:sdtContent>
      <w:p w14:paraId="75AD4DC2" w14:textId="68782C8D" w:rsidR="00A249CD" w:rsidRDefault="000B0F2B">
        <w:pPr>
          <w:pStyle w:val="Header"/>
        </w:pPr>
        <w:r>
          <w:rPr>
            <w:noProof/>
            <w:lang w:val="en-US"/>
          </w:rPr>
          <w:pict w14:anchorId="6B5553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CC7"/>
    <w:multiLevelType w:val="hybridMultilevel"/>
    <w:tmpl w:val="9AA64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608D4"/>
    <w:multiLevelType w:val="hybridMultilevel"/>
    <w:tmpl w:val="4E7C51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4C52"/>
    <w:multiLevelType w:val="hybridMultilevel"/>
    <w:tmpl w:val="52482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F16ED"/>
    <w:multiLevelType w:val="hybridMultilevel"/>
    <w:tmpl w:val="4E7C51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16EB0"/>
    <w:multiLevelType w:val="hybridMultilevel"/>
    <w:tmpl w:val="4E7C51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027E1"/>
    <w:multiLevelType w:val="hybridMultilevel"/>
    <w:tmpl w:val="53844F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DB"/>
    <w:rsid w:val="000B0F2B"/>
    <w:rsid w:val="00110E8A"/>
    <w:rsid w:val="00143E9E"/>
    <w:rsid w:val="00184657"/>
    <w:rsid w:val="002004E6"/>
    <w:rsid w:val="0030458E"/>
    <w:rsid w:val="00390D61"/>
    <w:rsid w:val="004875A8"/>
    <w:rsid w:val="00506A07"/>
    <w:rsid w:val="0062759C"/>
    <w:rsid w:val="006B126B"/>
    <w:rsid w:val="006C1711"/>
    <w:rsid w:val="00801107"/>
    <w:rsid w:val="00817C08"/>
    <w:rsid w:val="008206EB"/>
    <w:rsid w:val="00825613"/>
    <w:rsid w:val="008F01EA"/>
    <w:rsid w:val="009177B4"/>
    <w:rsid w:val="00946879"/>
    <w:rsid w:val="00950109"/>
    <w:rsid w:val="009C5861"/>
    <w:rsid w:val="00A249CD"/>
    <w:rsid w:val="00A67582"/>
    <w:rsid w:val="00A67B3C"/>
    <w:rsid w:val="00A72C29"/>
    <w:rsid w:val="00A871F5"/>
    <w:rsid w:val="00AD61B3"/>
    <w:rsid w:val="00B0759D"/>
    <w:rsid w:val="00B2161D"/>
    <w:rsid w:val="00B375DB"/>
    <w:rsid w:val="00BE6827"/>
    <w:rsid w:val="00BF5BAB"/>
    <w:rsid w:val="00DB3816"/>
    <w:rsid w:val="00E11BB8"/>
    <w:rsid w:val="00E31EC5"/>
    <w:rsid w:val="00E3389B"/>
    <w:rsid w:val="00E34960"/>
    <w:rsid w:val="00E40C5F"/>
    <w:rsid w:val="00E85052"/>
    <w:rsid w:val="00F4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F0C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5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CD"/>
  </w:style>
  <w:style w:type="paragraph" w:styleId="Footer">
    <w:name w:val="footer"/>
    <w:basedOn w:val="Normal"/>
    <w:link w:val="FooterChar"/>
    <w:uiPriority w:val="99"/>
    <w:unhideWhenUsed/>
    <w:rsid w:val="00A2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CD"/>
  </w:style>
  <w:style w:type="character" w:customStyle="1" w:styleId="Heading1Char">
    <w:name w:val="Heading 1 Char"/>
    <w:basedOn w:val="DefaultParagraphFont"/>
    <w:link w:val="Heading1"/>
    <w:uiPriority w:val="9"/>
    <w:rsid w:val="009C5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5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CD"/>
  </w:style>
  <w:style w:type="paragraph" w:styleId="Footer">
    <w:name w:val="footer"/>
    <w:basedOn w:val="Normal"/>
    <w:link w:val="FooterChar"/>
    <w:uiPriority w:val="99"/>
    <w:unhideWhenUsed/>
    <w:rsid w:val="00A2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CD"/>
  </w:style>
  <w:style w:type="character" w:customStyle="1" w:styleId="Heading1Char">
    <w:name w:val="Heading 1 Char"/>
    <w:basedOn w:val="DefaultParagraphFont"/>
    <w:link w:val="Heading1"/>
    <w:uiPriority w:val="9"/>
    <w:rsid w:val="009C5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1B54-D529-41FA-9DC2-41D1528C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abrahams</dc:creator>
  <cp:lastModifiedBy>Geoff Hird</cp:lastModifiedBy>
  <cp:revision>2</cp:revision>
  <dcterms:created xsi:type="dcterms:W3CDTF">2021-10-13T06:20:00Z</dcterms:created>
  <dcterms:modified xsi:type="dcterms:W3CDTF">2021-10-13T06:20:00Z</dcterms:modified>
</cp:coreProperties>
</file>